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41AF526" w14:textId="77777777" w:rsidR="00593838" w:rsidRDefault="00593838" w:rsidP="00593838">
      <w:pPr>
        <w:spacing w:after="240"/>
        <w:jc w:val="center"/>
        <w:rPr>
          <w:rFonts w:ascii="Open Sans" w:eastAsia="Open Sans" w:hAnsi="Open Sans" w:cs="Open Sans"/>
          <w:b/>
          <w:sz w:val="22"/>
          <w:szCs w:val="22"/>
        </w:rPr>
      </w:pPr>
    </w:p>
    <w:p w14:paraId="654EA3B6" w14:textId="77777777" w:rsidR="00B33951" w:rsidRDefault="00B33951" w:rsidP="00B33951">
      <w:pPr>
        <w:ind w:left="10261"/>
        <w:rPr>
          <w:i/>
          <w:sz w:val="18"/>
        </w:rPr>
      </w:pPr>
      <w:bookmarkStart w:id="0" w:name="Allegato_2_Dich_conflitto_di_interessi"/>
      <w:bookmarkEnd w:id="0"/>
    </w:p>
    <w:p w14:paraId="14EB7335" w14:textId="48895BFB" w:rsidR="00B33951" w:rsidRPr="00B33951" w:rsidRDefault="00B33951" w:rsidP="00B33951">
      <w:pPr>
        <w:ind w:left="10261" w:right="189" w:hanging="4874"/>
        <w:jc w:val="right"/>
        <w:rPr>
          <w:rFonts w:ascii="Open Sans Light" w:hAnsi="Open Sans Light" w:cs="Open Sans Light"/>
          <w:b/>
          <w:bCs/>
          <w:i/>
        </w:rPr>
      </w:pPr>
      <w:r w:rsidRPr="00B33951">
        <w:rPr>
          <w:rFonts w:ascii="Open Sans Light" w:hAnsi="Open Sans Light" w:cs="Open Sans Light"/>
          <w:b/>
          <w:bCs/>
          <w:i/>
        </w:rPr>
        <w:t xml:space="preserve">ALLEGATO </w:t>
      </w:r>
      <w:r w:rsidR="0084712A">
        <w:rPr>
          <w:rFonts w:ascii="Open Sans Light" w:hAnsi="Open Sans Light" w:cs="Open Sans Light"/>
          <w:b/>
          <w:bCs/>
          <w:i/>
        </w:rPr>
        <w:t>1</w:t>
      </w:r>
    </w:p>
    <w:p w14:paraId="27AF75EC" w14:textId="77777777" w:rsidR="00B33951" w:rsidRPr="00B33951" w:rsidRDefault="00B33951" w:rsidP="00B33951">
      <w:pPr>
        <w:pStyle w:val="Corpotesto"/>
        <w:rPr>
          <w:rFonts w:ascii="Open Sans Light" w:hAnsi="Open Sans Light" w:cs="Open Sans Light"/>
          <w:i/>
        </w:rPr>
      </w:pPr>
    </w:p>
    <w:p w14:paraId="349C0128" w14:textId="77777777" w:rsidR="0084712A" w:rsidRPr="0084712A" w:rsidRDefault="0084712A" w:rsidP="00FE2905">
      <w:pPr>
        <w:pStyle w:val="Corpotesto"/>
        <w:ind w:firstLine="0"/>
        <w:jc w:val="both"/>
        <w:rPr>
          <w:rFonts w:ascii="Open Sans Light" w:hAnsi="Open Sans Light" w:cs="Open Sans Light"/>
          <w:b/>
          <w:bCs/>
          <w:i/>
        </w:rPr>
      </w:pPr>
      <w:r w:rsidRPr="0084712A">
        <w:rPr>
          <w:rFonts w:ascii="Open Sans Light" w:hAnsi="Open Sans Light" w:cs="Open Sans Light"/>
          <w:b/>
          <w:bCs/>
          <w:i/>
        </w:rPr>
        <w:t>PROCEDURA COMPARATIVA PER LA SELEZIONE DEI COMPONENTI DEL CONSIGLIO DI AMMINISTRAZIONE DELLA HOLOSTEM SRL.</w:t>
      </w:r>
    </w:p>
    <w:p w14:paraId="5FE52E2D" w14:textId="77777777" w:rsidR="0084712A" w:rsidRPr="0084712A" w:rsidRDefault="0084712A" w:rsidP="0084712A">
      <w:pPr>
        <w:pStyle w:val="Corpotesto"/>
        <w:rPr>
          <w:rFonts w:ascii="Open Sans Light" w:hAnsi="Open Sans Light" w:cs="Open Sans Light"/>
          <w:b/>
          <w:bCs/>
          <w:i/>
        </w:rPr>
      </w:pPr>
    </w:p>
    <w:p w14:paraId="114BA505" w14:textId="77777777" w:rsidR="00B33951" w:rsidRPr="00DD2F92" w:rsidRDefault="00B33951" w:rsidP="00B33951">
      <w:pPr>
        <w:pStyle w:val="Corpotesto"/>
        <w:rPr>
          <w:i/>
          <w:sz w:val="18"/>
        </w:rPr>
      </w:pPr>
    </w:p>
    <w:p w14:paraId="1E0672D5" w14:textId="77777777" w:rsidR="00B33951" w:rsidRPr="00DD2F92" w:rsidRDefault="00B33951" w:rsidP="00B33951">
      <w:pPr>
        <w:pStyle w:val="Corpotesto"/>
        <w:rPr>
          <w:i/>
          <w:sz w:val="18"/>
        </w:rPr>
      </w:pPr>
    </w:p>
    <w:p w14:paraId="307CDD0B" w14:textId="77777777" w:rsidR="00B33951" w:rsidRPr="00B33951" w:rsidRDefault="00B33951" w:rsidP="00B33951">
      <w:pPr>
        <w:spacing w:before="122" w:line="276" w:lineRule="auto"/>
        <w:ind w:left="2206" w:right="2231"/>
        <w:jc w:val="center"/>
        <w:rPr>
          <w:rFonts w:ascii="Open Sans Light" w:hAnsi="Open Sans Light" w:cs="Open Sans Light"/>
          <w:b/>
        </w:rPr>
      </w:pPr>
      <w:r w:rsidRPr="00B33951">
        <w:rPr>
          <w:rFonts w:ascii="Open Sans Light" w:hAnsi="Open Sans Light" w:cs="Open Sans Light"/>
          <w:b/>
        </w:rPr>
        <w:t xml:space="preserve">AUTOCERTIFICAZIONE </w:t>
      </w:r>
    </w:p>
    <w:p w14:paraId="787009D3" w14:textId="42396FA5" w:rsidR="00B33951" w:rsidRPr="00B33951" w:rsidRDefault="00B33951" w:rsidP="00B33951">
      <w:pPr>
        <w:spacing w:before="122" w:line="276" w:lineRule="auto"/>
        <w:ind w:left="2206" w:right="2231"/>
        <w:jc w:val="center"/>
        <w:rPr>
          <w:rFonts w:ascii="Open Sans Light" w:hAnsi="Open Sans Light" w:cs="Open Sans Light"/>
          <w:b/>
        </w:rPr>
      </w:pPr>
      <w:r w:rsidRPr="00B33951">
        <w:rPr>
          <w:rFonts w:ascii="Open Sans Light" w:hAnsi="Open Sans Light" w:cs="Open Sans Light"/>
          <w:b/>
        </w:rPr>
        <w:t>ASSENZA CAUSE DI ESCLUSIONE</w:t>
      </w:r>
    </w:p>
    <w:p w14:paraId="7D35E98C" w14:textId="21451C78" w:rsidR="00B33951" w:rsidRPr="00B33951" w:rsidRDefault="00B33951" w:rsidP="00B33951">
      <w:pPr>
        <w:spacing w:before="33" w:line="276" w:lineRule="auto"/>
        <w:ind w:right="282"/>
        <w:jc w:val="center"/>
        <w:rPr>
          <w:rFonts w:ascii="Open Sans Light" w:hAnsi="Open Sans Light" w:cs="Open Sans Light"/>
          <w:b/>
          <w:bCs/>
          <w:i/>
          <w:iCs/>
          <w:sz w:val="20"/>
          <w:szCs w:val="20"/>
        </w:rPr>
      </w:pPr>
      <w:r w:rsidRPr="00B33951">
        <w:rPr>
          <w:rFonts w:ascii="Open Sans Light" w:hAnsi="Open Sans Light" w:cs="Open Sans Light"/>
          <w:b/>
          <w:bCs/>
          <w:i/>
          <w:iCs/>
          <w:sz w:val="20"/>
          <w:szCs w:val="20"/>
        </w:rPr>
        <w:t>(dichiarazione sostitutiva di atto notorio resa ai sensi dell’art. 47 D.P.R. 445/2000)</w:t>
      </w:r>
    </w:p>
    <w:p w14:paraId="767B4AD9" w14:textId="77777777" w:rsidR="00B33951" w:rsidRDefault="00B33951" w:rsidP="00B33951">
      <w:pPr>
        <w:tabs>
          <w:tab w:val="left" w:pos="3636"/>
          <w:tab w:val="left" w:pos="4371"/>
          <w:tab w:val="left" w:pos="6405"/>
          <w:tab w:val="left" w:pos="8992"/>
          <w:tab w:val="left" w:pos="10799"/>
          <w:tab w:val="left" w:pos="10904"/>
        </w:tabs>
        <w:spacing w:before="106" w:line="276" w:lineRule="auto"/>
        <w:ind w:left="257" w:right="296"/>
        <w:jc w:val="both"/>
        <w:rPr>
          <w:rFonts w:ascii="Open Sans Light" w:hAnsi="Open Sans Light" w:cs="Open Sans Light"/>
        </w:rPr>
      </w:pPr>
    </w:p>
    <w:p w14:paraId="184D907B" w14:textId="4B09B116" w:rsidR="00B33951" w:rsidRPr="00B33951" w:rsidRDefault="00B33951" w:rsidP="00B33951">
      <w:pPr>
        <w:tabs>
          <w:tab w:val="left" w:pos="3636"/>
          <w:tab w:val="left" w:pos="4371"/>
          <w:tab w:val="left" w:pos="6405"/>
          <w:tab w:val="left" w:pos="8992"/>
          <w:tab w:val="left" w:pos="10799"/>
          <w:tab w:val="left" w:pos="10904"/>
        </w:tabs>
        <w:spacing w:before="106" w:line="276" w:lineRule="auto"/>
        <w:ind w:right="296" w:firstLine="0"/>
        <w:jc w:val="both"/>
        <w:rPr>
          <w:rFonts w:ascii="Open Sans Light" w:hAnsi="Open Sans Light" w:cs="Open Sans Light"/>
          <w:sz w:val="22"/>
          <w:szCs w:val="22"/>
        </w:rPr>
      </w:pPr>
      <w:r w:rsidRPr="00B33951">
        <w:rPr>
          <w:rFonts w:ascii="Open Sans Light" w:hAnsi="Open Sans Light" w:cs="Open Sans Light"/>
        </w:rPr>
        <w:t>Il/</w:t>
      </w:r>
      <w:r w:rsidRPr="00B33951">
        <w:rPr>
          <w:rFonts w:ascii="Open Sans Light" w:hAnsi="Open Sans Light" w:cs="Open Sans Light"/>
          <w:sz w:val="22"/>
          <w:szCs w:val="22"/>
        </w:rPr>
        <w:t>La</w:t>
      </w:r>
      <w:r w:rsidRPr="00B33951">
        <w:rPr>
          <w:rFonts w:ascii="Open Sans Light" w:hAnsi="Open Sans Light" w:cs="Open Sans Light"/>
          <w:spacing w:val="-16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sottoscritto/a</w:t>
      </w:r>
      <w:r w:rsidRPr="00B33951">
        <w:rPr>
          <w:rFonts w:ascii="Open Sans Light" w:hAnsi="Open Sans Light" w:cs="Open Sans Light"/>
          <w:w w:val="99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 xml:space="preserve"> nato/a </w:t>
      </w:r>
      <w:r w:rsidRPr="00B33951">
        <w:rPr>
          <w:rFonts w:ascii="Open Sans Light" w:hAnsi="Open Sans Light" w:cs="Open Sans Light"/>
          <w:spacing w:val="2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>,</w:t>
      </w:r>
      <w:r w:rsidRPr="00B33951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il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>,</w:t>
      </w:r>
      <w:r w:rsidRPr="00B33951">
        <w:rPr>
          <w:rFonts w:ascii="Open Sans Light" w:hAnsi="Open Sans Light" w:cs="Open Sans Light"/>
          <w:spacing w:val="-2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C.F.</w:t>
      </w:r>
      <w:r w:rsidRPr="00B33951">
        <w:rPr>
          <w:rFonts w:ascii="Open Sans Light" w:hAnsi="Open Sans Light" w:cs="Open Sans Light"/>
          <w:w w:val="99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 xml:space="preserve"> residente</w:t>
      </w:r>
      <w:r w:rsidRPr="00B33951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a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>____________________(Prov.        )</w:t>
      </w:r>
      <w:r w:rsidRPr="00B33951">
        <w:rPr>
          <w:rFonts w:ascii="Open Sans Light" w:hAnsi="Open Sans Light" w:cs="Open Sans Light"/>
          <w:spacing w:val="-4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in</w:t>
      </w:r>
      <w:r w:rsidRPr="00B33951">
        <w:rPr>
          <w:rFonts w:ascii="Open Sans Light" w:hAnsi="Open Sans Light" w:cs="Open Sans Light"/>
          <w:spacing w:val="-3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Via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>n._____</w:t>
      </w:r>
      <w:r w:rsidRPr="00B33951">
        <w:rPr>
          <w:rFonts w:ascii="Open Sans Light" w:hAnsi="Open Sans Light" w:cs="Open Sans Light"/>
          <w:spacing w:val="34"/>
          <w:sz w:val="22"/>
          <w:szCs w:val="22"/>
        </w:rPr>
        <w:t xml:space="preserve"> CAP</w:t>
      </w:r>
      <w:r w:rsidRPr="00B33951">
        <w:rPr>
          <w:rFonts w:ascii="Open Sans Light" w:hAnsi="Open Sans Light" w:cs="Open Sans Light"/>
          <w:sz w:val="22"/>
          <w:szCs w:val="22"/>
          <w:u w:val="single"/>
        </w:rPr>
        <w:tab/>
      </w:r>
      <w:r w:rsidRPr="00B33951">
        <w:rPr>
          <w:rFonts w:ascii="Open Sans Light" w:hAnsi="Open Sans Light" w:cs="Open Sans Light"/>
          <w:sz w:val="22"/>
          <w:szCs w:val="22"/>
        </w:rPr>
        <w:t>______________________________</w:t>
      </w:r>
    </w:p>
    <w:p w14:paraId="72AC7275" w14:textId="32D3B7B0" w:rsidR="00B33951" w:rsidRPr="00B33951" w:rsidRDefault="00B33951" w:rsidP="00B33951">
      <w:pPr>
        <w:tabs>
          <w:tab w:val="left" w:pos="3636"/>
          <w:tab w:val="left" w:pos="4371"/>
          <w:tab w:val="left" w:pos="6405"/>
          <w:tab w:val="left" w:pos="8992"/>
          <w:tab w:val="left" w:pos="10799"/>
          <w:tab w:val="left" w:pos="10904"/>
        </w:tabs>
        <w:spacing w:before="106" w:line="276" w:lineRule="auto"/>
        <w:ind w:right="296" w:firstLine="0"/>
        <w:jc w:val="both"/>
        <w:rPr>
          <w:rFonts w:ascii="Open Sans Light" w:hAnsi="Open Sans Light" w:cs="Open Sans Light"/>
          <w:sz w:val="22"/>
          <w:szCs w:val="22"/>
        </w:rPr>
      </w:pPr>
      <w:r w:rsidRPr="00B33951">
        <w:rPr>
          <w:rFonts w:ascii="Open Sans Light" w:hAnsi="Open Sans Light" w:cs="Open Sans Light"/>
          <w:sz w:val="22"/>
          <w:szCs w:val="22"/>
        </w:rPr>
        <w:t xml:space="preserve">in relazione all’incarico di componente del </w:t>
      </w:r>
      <w:proofErr w:type="spellStart"/>
      <w:r w:rsidR="00483B6D">
        <w:rPr>
          <w:rFonts w:ascii="Open Sans Light" w:hAnsi="Open Sans Light" w:cs="Open Sans Light"/>
          <w:sz w:val="22"/>
          <w:szCs w:val="22"/>
        </w:rPr>
        <w:t>CdA</w:t>
      </w:r>
      <w:proofErr w:type="spellEnd"/>
      <w:r w:rsidR="00483B6D">
        <w:rPr>
          <w:rFonts w:ascii="Open Sans Light" w:hAnsi="Open Sans Light" w:cs="Open Sans Light"/>
          <w:sz w:val="22"/>
          <w:szCs w:val="22"/>
        </w:rPr>
        <w:t xml:space="preserve"> di </w:t>
      </w:r>
      <w:proofErr w:type="spellStart"/>
      <w:r w:rsidR="00483B6D">
        <w:rPr>
          <w:rFonts w:ascii="Open Sans Light" w:hAnsi="Open Sans Light" w:cs="Open Sans Light"/>
          <w:sz w:val="22"/>
          <w:szCs w:val="22"/>
        </w:rPr>
        <w:t>Holostem</w:t>
      </w:r>
      <w:proofErr w:type="spellEnd"/>
      <w:r w:rsidR="00483B6D">
        <w:rPr>
          <w:rFonts w:ascii="Open Sans Light" w:hAnsi="Open Sans Light" w:cs="Open Sans Light"/>
          <w:sz w:val="22"/>
          <w:szCs w:val="22"/>
        </w:rPr>
        <w:t xml:space="preserve"> </w:t>
      </w:r>
      <w:proofErr w:type="spellStart"/>
      <w:r w:rsidR="00483B6D">
        <w:rPr>
          <w:rFonts w:ascii="Open Sans Light" w:hAnsi="Open Sans Light" w:cs="Open Sans Light"/>
          <w:sz w:val="22"/>
          <w:szCs w:val="22"/>
        </w:rPr>
        <w:t>SrL</w:t>
      </w:r>
      <w:proofErr w:type="spellEnd"/>
      <w:r w:rsidRPr="00B33951">
        <w:rPr>
          <w:rFonts w:ascii="Open Sans Light" w:hAnsi="Open Sans Light" w:cs="Open Sans Light"/>
          <w:sz w:val="22"/>
          <w:szCs w:val="22"/>
        </w:rPr>
        <w:t xml:space="preserve"> che potrà essere conferito al sottoscritto dalla Fondazione ENEA Tech e </w:t>
      </w:r>
      <w:proofErr w:type="spellStart"/>
      <w:r w:rsidRPr="00B33951">
        <w:rPr>
          <w:rFonts w:ascii="Open Sans Light" w:hAnsi="Open Sans Light" w:cs="Open Sans Light"/>
          <w:sz w:val="22"/>
          <w:szCs w:val="22"/>
        </w:rPr>
        <w:t>Biomedical</w:t>
      </w:r>
      <w:proofErr w:type="spellEnd"/>
      <w:r w:rsidRPr="00B33951">
        <w:rPr>
          <w:rFonts w:ascii="Open Sans Light" w:hAnsi="Open Sans Light" w:cs="Open Sans Light"/>
          <w:sz w:val="22"/>
          <w:szCs w:val="22"/>
        </w:rPr>
        <w:t>,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sotto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la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propria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responsabilità,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consapevole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di</w:t>
      </w:r>
      <w:r w:rsidRPr="00B33951">
        <w:rPr>
          <w:rFonts w:ascii="Open Sans Light" w:hAnsi="Open Sans Light" w:cs="Open Sans Light"/>
          <w:spacing w:val="-8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quanto previsto dall’art. 76 del D.P.R. 445/2000, in merito alle conseguenze penali in caso di dichiarazioni non veritiere e falsità negli</w:t>
      </w:r>
      <w:r w:rsidRPr="00B33951">
        <w:rPr>
          <w:rFonts w:ascii="Open Sans Light" w:hAnsi="Open Sans Light" w:cs="Open Sans Light"/>
          <w:spacing w:val="-9"/>
          <w:sz w:val="22"/>
          <w:szCs w:val="22"/>
        </w:rPr>
        <w:t xml:space="preserve"> </w:t>
      </w:r>
      <w:r w:rsidRPr="00B33951">
        <w:rPr>
          <w:rFonts w:ascii="Open Sans Light" w:hAnsi="Open Sans Light" w:cs="Open Sans Light"/>
          <w:sz w:val="22"/>
          <w:szCs w:val="22"/>
        </w:rPr>
        <w:t>atti</w:t>
      </w:r>
    </w:p>
    <w:p w14:paraId="16FC4E7B" w14:textId="77777777" w:rsidR="00B33951" w:rsidRDefault="00B33951" w:rsidP="00B33951">
      <w:pPr>
        <w:spacing w:line="276" w:lineRule="auto"/>
        <w:ind w:left="2206" w:right="1885"/>
        <w:jc w:val="center"/>
        <w:rPr>
          <w:rFonts w:ascii="Open Sans Light" w:hAnsi="Open Sans Light" w:cs="Open Sans Light"/>
          <w:b/>
        </w:rPr>
      </w:pPr>
    </w:p>
    <w:p w14:paraId="5CAFE00C" w14:textId="44E81862" w:rsidR="00B33951" w:rsidRPr="00B33951" w:rsidRDefault="00B33951" w:rsidP="00B33951">
      <w:pPr>
        <w:spacing w:line="276" w:lineRule="auto"/>
        <w:ind w:left="2206" w:right="1885"/>
        <w:jc w:val="center"/>
        <w:rPr>
          <w:rFonts w:ascii="Open Sans Light" w:hAnsi="Open Sans Light" w:cs="Open Sans Light"/>
          <w:b/>
        </w:rPr>
      </w:pPr>
      <w:r w:rsidRPr="00B33951">
        <w:rPr>
          <w:rFonts w:ascii="Open Sans Light" w:hAnsi="Open Sans Light" w:cs="Open Sans Light"/>
          <w:b/>
        </w:rPr>
        <w:t>DICHIARA</w:t>
      </w:r>
    </w:p>
    <w:p w14:paraId="5DBD7EF4" w14:textId="475B2738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>
        <w:rPr>
          <w:rFonts w:ascii="Open Sans Light" w:hAnsi="Open Sans Light" w:cs="Open Sans Light"/>
          <w:lang w:val="it-IT"/>
        </w:rPr>
        <w:t xml:space="preserve">l’assenza a proprio carico </w:t>
      </w:r>
      <w:r w:rsidRPr="00B33951">
        <w:rPr>
          <w:rFonts w:ascii="Open Sans Light" w:hAnsi="Open Sans Light" w:cs="Open Sans Light"/>
          <w:lang w:val="it-IT"/>
        </w:rPr>
        <w:t xml:space="preserve">di procedimenti penali pendenti e </w:t>
      </w:r>
      <w:r>
        <w:rPr>
          <w:rFonts w:ascii="Open Sans Light" w:hAnsi="Open Sans Light" w:cs="Open Sans Light"/>
          <w:lang w:val="it-IT"/>
        </w:rPr>
        <w:t xml:space="preserve">di </w:t>
      </w:r>
      <w:r w:rsidRPr="00B33951">
        <w:rPr>
          <w:rFonts w:ascii="Open Sans Light" w:hAnsi="Open Sans Light" w:cs="Open Sans Light"/>
          <w:lang w:val="it-IT"/>
        </w:rPr>
        <w:t>condanne penali;</w:t>
      </w:r>
    </w:p>
    <w:p w14:paraId="49BC326D" w14:textId="06E88465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>
        <w:rPr>
          <w:rFonts w:ascii="Open Sans Light" w:hAnsi="Open Sans Light" w:cs="Open Sans Light"/>
          <w:lang w:val="it-IT"/>
        </w:rPr>
        <w:t>l’assenza a proprio carico di</w:t>
      </w:r>
      <w:r w:rsidRPr="00B33951">
        <w:rPr>
          <w:rFonts w:ascii="Open Sans Light" w:hAnsi="Open Sans Light" w:cs="Open Sans Light"/>
          <w:lang w:val="it-IT"/>
        </w:rPr>
        <w:t xml:space="preserve"> procedimenti disciplinari pendenti, sanzion</w:t>
      </w:r>
      <w:r>
        <w:rPr>
          <w:rFonts w:ascii="Open Sans Light" w:hAnsi="Open Sans Light" w:cs="Open Sans Light"/>
          <w:lang w:val="it-IT"/>
        </w:rPr>
        <w:t>i</w:t>
      </w:r>
      <w:r w:rsidRPr="00B33951">
        <w:rPr>
          <w:rFonts w:ascii="Open Sans Light" w:hAnsi="Open Sans Light" w:cs="Open Sans Light"/>
          <w:lang w:val="it-IT"/>
        </w:rPr>
        <w:t xml:space="preserve"> disciplinari e sospensioni, radiazioni o sanzioni da parte d</w:t>
      </w:r>
      <w:r>
        <w:rPr>
          <w:rFonts w:ascii="Open Sans Light" w:hAnsi="Open Sans Light" w:cs="Open Sans Light"/>
          <w:lang w:val="it-IT"/>
        </w:rPr>
        <w:t>ell’</w:t>
      </w:r>
      <w:r w:rsidRPr="00B33951">
        <w:rPr>
          <w:rFonts w:ascii="Open Sans Light" w:hAnsi="Open Sans Light" w:cs="Open Sans Light"/>
          <w:lang w:val="it-IT"/>
        </w:rPr>
        <w:t xml:space="preserve"> Ordin</w:t>
      </w:r>
      <w:r>
        <w:rPr>
          <w:rFonts w:ascii="Open Sans Light" w:hAnsi="Open Sans Light" w:cs="Open Sans Light"/>
          <w:lang w:val="it-IT"/>
        </w:rPr>
        <w:t>e</w:t>
      </w:r>
      <w:r w:rsidRPr="00B33951">
        <w:rPr>
          <w:rFonts w:ascii="Open Sans Light" w:hAnsi="Open Sans Light" w:cs="Open Sans Light"/>
          <w:lang w:val="it-IT"/>
        </w:rPr>
        <w:t xml:space="preserve"> professional</w:t>
      </w:r>
      <w:r>
        <w:rPr>
          <w:rFonts w:ascii="Open Sans Light" w:hAnsi="Open Sans Light" w:cs="Open Sans Light"/>
          <w:lang w:val="it-IT"/>
        </w:rPr>
        <w:t>e di appartenenza</w:t>
      </w:r>
      <w:r w:rsidRPr="00B33951">
        <w:rPr>
          <w:rFonts w:ascii="Open Sans Light" w:hAnsi="Open Sans Light" w:cs="Open Sans Light"/>
          <w:lang w:val="it-IT"/>
        </w:rPr>
        <w:t xml:space="preserve"> [</w:t>
      </w:r>
      <w:r w:rsidRPr="00B33951">
        <w:rPr>
          <w:rFonts w:ascii="Open Sans Light" w:hAnsi="Open Sans Light" w:cs="Open Sans Light"/>
          <w:i/>
          <w:iCs/>
          <w:lang w:val="it-IT"/>
        </w:rPr>
        <w:t>ove applicabile</w:t>
      </w:r>
      <w:r w:rsidRPr="00B33951">
        <w:rPr>
          <w:rFonts w:ascii="Open Sans Light" w:hAnsi="Open Sans Light" w:cs="Open Sans Light"/>
          <w:lang w:val="it-IT"/>
        </w:rPr>
        <w:t xml:space="preserve">]; </w:t>
      </w:r>
    </w:p>
    <w:p w14:paraId="53E76CFE" w14:textId="25704FCA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 w:rsidRPr="00B33951">
        <w:rPr>
          <w:rFonts w:ascii="Open Sans Light" w:hAnsi="Open Sans Light" w:cs="Open Sans Light"/>
          <w:lang w:val="it-IT"/>
        </w:rPr>
        <w:t>di non avere rapporti di convivenza, di parentela o di affinità entro il terzo grado con i componenti del Consiglio Direttivo</w:t>
      </w:r>
      <w:r w:rsidR="00483B6D">
        <w:rPr>
          <w:rFonts w:ascii="Open Sans Light" w:hAnsi="Open Sans Light" w:cs="Open Sans Light"/>
          <w:lang w:val="it-IT"/>
        </w:rPr>
        <w:t xml:space="preserve"> della Fondazione</w:t>
      </w:r>
      <w:r w:rsidRPr="00B33951">
        <w:rPr>
          <w:rFonts w:ascii="Open Sans Light" w:hAnsi="Open Sans Light" w:cs="Open Sans Light"/>
          <w:lang w:val="it-IT"/>
        </w:rPr>
        <w:t>;</w:t>
      </w:r>
    </w:p>
    <w:p w14:paraId="704D2D9A" w14:textId="77777777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 w:rsidRPr="00B33951">
        <w:rPr>
          <w:rFonts w:ascii="Open Sans Light" w:hAnsi="Open Sans Light" w:cs="Open Sans Light"/>
          <w:lang w:val="it-IT"/>
        </w:rPr>
        <w:t>di non trovarsi in situazione di conflitto di interesse e di impegnarsi a segnalarlo tempestivamente qualora si verificasse di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non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trovarsi,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per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quanto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gli/le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è</w:t>
      </w:r>
      <w:r w:rsidRPr="00B33951">
        <w:rPr>
          <w:rFonts w:ascii="Open Sans Light" w:hAnsi="Open Sans Light" w:cs="Open Sans Light"/>
          <w:spacing w:val="-13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dato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sapere,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in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condizione,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anche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potenziale,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di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conflitto</w:t>
      </w:r>
      <w:r w:rsidRPr="00B33951">
        <w:rPr>
          <w:rFonts w:ascii="Open Sans Light" w:hAnsi="Open Sans Light" w:cs="Open Sans Light"/>
          <w:spacing w:val="-11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di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interessi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riguardo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le</w:t>
      </w:r>
      <w:r w:rsidRPr="00B33951">
        <w:rPr>
          <w:rFonts w:ascii="Open Sans Light" w:hAnsi="Open Sans Light" w:cs="Open Sans Light"/>
          <w:spacing w:val="-12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attività oggetto dell’incarico</w:t>
      </w:r>
      <w:r w:rsidRPr="00B33951">
        <w:rPr>
          <w:rFonts w:ascii="Open Sans Light" w:hAnsi="Open Sans Light" w:cs="Open Sans Light"/>
          <w:spacing w:val="-6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conferitogli/le;</w:t>
      </w:r>
    </w:p>
    <w:p w14:paraId="5BDB6B46" w14:textId="38652A06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 w:rsidRPr="00B33951">
        <w:rPr>
          <w:rFonts w:ascii="Open Sans Light" w:hAnsi="Open Sans Light" w:cs="Open Sans Light"/>
          <w:lang w:val="it-IT"/>
        </w:rPr>
        <w:t xml:space="preserve">che, per quanto </w:t>
      </w:r>
      <w:r>
        <w:rPr>
          <w:rFonts w:ascii="Open Sans Light" w:hAnsi="Open Sans Light" w:cs="Open Sans Light"/>
          <w:lang w:val="it-IT"/>
        </w:rPr>
        <w:t>a sua conoscenza</w:t>
      </w:r>
      <w:r w:rsidRPr="00B33951">
        <w:rPr>
          <w:rFonts w:ascii="Open Sans Light" w:hAnsi="Open Sans Light" w:cs="Open Sans Light"/>
          <w:lang w:val="it-IT"/>
        </w:rPr>
        <w:t xml:space="preserve">, non esistono circostanze o fatti – passati o suscettibili di insorgere nel prossimo futuro – che potrebbero mettere in </w:t>
      </w:r>
      <w:r w:rsidRPr="00B33951">
        <w:rPr>
          <w:rFonts w:ascii="Open Sans Light" w:hAnsi="Open Sans Light" w:cs="Open Sans Light"/>
          <w:lang w:val="it-IT"/>
        </w:rPr>
        <w:lastRenderedPageBreak/>
        <w:t>discussione la sua</w:t>
      </w:r>
      <w:r w:rsidRPr="00B33951">
        <w:rPr>
          <w:rFonts w:ascii="Open Sans Light" w:hAnsi="Open Sans Light" w:cs="Open Sans Light"/>
          <w:spacing w:val="-10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indipendenza;</w:t>
      </w:r>
    </w:p>
    <w:p w14:paraId="0BAF3FDD" w14:textId="77777777" w:rsidR="00B33951" w:rsidRPr="00B33951" w:rsidRDefault="00B33951" w:rsidP="00B33951">
      <w:pPr>
        <w:pStyle w:val="Paragrafoelenco"/>
        <w:numPr>
          <w:ilvl w:val="0"/>
          <w:numId w:val="7"/>
        </w:numPr>
        <w:spacing w:line="276" w:lineRule="auto"/>
        <w:ind w:right="425"/>
        <w:jc w:val="both"/>
        <w:rPr>
          <w:rFonts w:ascii="Open Sans Light" w:hAnsi="Open Sans Light" w:cs="Open Sans Light"/>
          <w:lang w:val="it-IT"/>
        </w:rPr>
      </w:pPr>
      <w:r w:rsidRPr="00B33951">
        <w:rPr>
          <w:rFonts w:ascii="Open Sans Light" w:hAnsi="Open Sans Light" w:cs="Open Sans Light"/>
          <w:lang w:val="it-IT"/>
        </w:rPr>
        <w:t>che,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qualora,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nel</w:t>
      </w:r>
      <w:r w:rsidRPr="00B33951">
        <w:rPr>
          <w:rFonts w:ascii="Open Sans Light" w:hAnsi="Open Sans Light" w:cs="Open Sans Light"/>
          <w:spacing w:val="-6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corso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dell’incarico,</w:t>
      </w:r>
      <w:r w:rsidRPr="00B33951">
        <w:rPr>
          <w:rFonts w:ascii="Open Sans Light" w:hAnsi="Open Sans Light" w:cs="Open Sans Light"/>
          <w:spacing w:val="-6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emergesse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l’esistenza</w:t>
      </w:r>
      <w:r w:rsidRPr="00B33951">
        <w:rPr>
          <w:rFonts w:ascii="Open Sans Light" w:hAnsi="Open Sans Light" w:cs="Open Sans Light"/>
          <w:spacing w:val="-7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di</w:t>
      </w:r>
      <w:r w:rsidRPr="00B33951">
        <w:rPr>
          <w:rFonts w:ascii="Open Sans Light" w:hAnsi="Open Sans Light" w:cs="Open Sans Light"/>
          <w:spacing w:val="-7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un</w:t>
      </w:r>
      <w:r w:rsidRPr="00B33951">
        <w:rPr>
          <w:rFonts w:ascii="Open Sans Light" w:hAnsi="Open Sans Light" w:cs="Open Sans Light"/>
          <w:spacing w:val="-7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simile</w:t>
      </w:r>
      <w:r w:rsidRPr="00B33951">
        <w:rPr>
          <w:rFonts w:ascii="Open Sans Light" w:hAnsi="Open Sans Light" w:cs="Open Sans Light"/>
          <w:spacing w:val="-7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conflitto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di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interessi</w:t>
      </w:r>
      <w:r w:rsidRPr="00B33951">
        <w:rPr>
          <w:rFonts w:ascii="Open Sans Light" w:hAnsi="Open Sans Light" w:cs="Open Sans Light"/>
          <w:spacing w:val="-7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>provvederà</w:t>
      </w:r>
      <w:r w:rsidRPr="00B33951">
        <w:rPr>
          <w:rFonts w:ascii="Open Sans Light" w:hAnsi="Open Sans Light" w:cs="Open Sans Light"/>
          <w:spacing w:val="-8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 xml:space="preserve">immediatamente a comunicarlo a Fondazione ENEA Tech e </w:t>
      </w:r>
      <w:proofErr w:type="spellStart"/>
      <w:r w:rsidRPr="00B33951">
        <w:rPr>
          <w:rFonts w:ascii="Open Sans Light" w:hAnsi="Open Sans Light" w:cs="Open Sans Light"/>
          <w:lang w:val="it-IT"/>
        </w:rPr>
        <w:t>Biomedical</w:t>
      </w:r>
      <w:proofErr w:type="spellEnd"/>
      <w:r w:rsidRPr="00B33951">
        <w:rPr>
          <w:rFonts w:ascii="Open Sans Light" w:hAnsi="Open Sans Light" w:cs="Open Sans Light"/>
          <w:lang w:val="it-IT"/>
        </w:rPr>
        <w:t>;</w:t>
      </w:r>
    </w:p>
    <w:p w14:paraId="5D31B62F" w14:textId="77777777" w:rsidR="00B33951" w:rsidRPr="00B33951" w:rsidRDefault="00B33951" w:rsidP="00B33951">
      <w:pPr>
        <w:spacing w:before="93" w:line="276" w:lineRule="auto"/>
        <w:ind w:left="2198" w:right="2231"/>
        <w:jc w:val="center"/>
        <w:rPr>
          <w:rFonts w:ascii="Open Sans Light" w:hAnsi="Open Sans Light" w:cs="Open Sans Light"/>
          <w:b/>
        </w:rPr>
      </w:pPr>
    </w:p>
    <w:p w14:paraId="57270C0E" w14:textId="77777777" w:rsidR="00B33951" w:rsidRPr="00B33951" w:rsidRDefault="00B33951" w:rsidP="00B33951">
      <w:pPr>
        <w:spacing w:before="93" w:line="276" w:lineRule="auto"/>
        <w:ind w:left="2198" w:right="2231"/>
        <w:jc w:val="center"/>
        <w:rPr>
          <w:rFonts w:ascii="Open Sans Light" w:hAnsi="Open Sans Light" w:cs="Open Sans Light"/>
          <w:b/>
        </w:rPr>
      </w:pPr>
      <w:r w:rsidRPr="00B33951">
        <w:rPr>
          <w:rFonts w:ascii="Open Sans Light" w:hAnsi="Open Sans Light" w:cs="Open Sans Light"/>
          <w:b/>
        </w:rPr>
        <w:t>DICHIARA INOLTRE</w:t>
      </w:r>
    </w:p>
    <w:p w14:paraId="10064CE8" w14:textId="77777777" w:rsidR="00B33951" w:rsidRPr="00B33951" w:rsidRDefault="00B33951" w:rsidP="00B33951">
      <w:pPr>
        <w:spacing w:before="93" w:line="276" w:lineRule="auto"/>
        <w:ind w:left="2198" w:right="2231"/>
        <w:jc w:val="center"/>
        <w:rPr>
          <w:rFonts w:ascii="Open Sans Light" w:hAnsi="Open Sans Light" w:cs="Open Sans Light"/>
          <w:b/>
        </w:rPr>
      </w:pPr>
    </w:p>
    <w:p w14:paraId="5CC10F43" w14:textId="77777777" w:rsidR="00B33951" w:rsidRPr="00B33951" w:rsidRDefault="00B33951" w:rsidP="00B33951">
      <w:pPr>
        <w:pStyle w:val="Paragrafoelenco"/>
        <w:tabs>
          <w:tab w:val="left" w:pos="465"/>
        </w:tabs>
        <w:spacing w:line="276" w:lineRule="auto"/>
        <w:ind w:left="464" w:right="284" w:firstLine="0"/>
        <w:jc w:val="both"/>
        <w:rPr>
          <w:rFonts w:ascii="Open Sans Light" w:hAnsi="Open Sans Light" w:cs="Open Sans Light"/>
          <w:lang w:val="it-IT"/>
        </w:rPr>
      </w:pPr>
      <w:r w:rsidRPr="00B33951">
        <w:rPr>
          <w:rFonts w:ascii="Open Sans Light" w:hAnsi="Open Sans Light" w:cs="Open Sans Light"/>
          <w:lang w:val="it-IT"/>
        </w:rPr>
        <w:t>di essere informato/a, ai sensi e per gli effetti del Regolamento (UE) 2016/679, che i dati personali raccolti saranno trattati esclusivamente nell’ambito del procedimento per il quale la presente dichiarazione</w:t>
      </w:r>
      <w:r w:rsidRPr="00B33951">
        <w:rPr>
          <w:rFonts w:ascii="Open Sans Light" w:hAnsi="Open Sans Light" w:cs="Open Sans Light"/>
          <w:spacing w:val="10"/>
          <w:lang w:val="it-IT"/>
        </w:rPr>
        <w:t xml:space="preserve"> </w:t>
      </w:r>
      <w:r w:rsidRPr="00B33951">
        <w:rPr>
          <w:rFonts w:ascii="Open Sans Light" w:hAnsi="Open Sans Light" w:cs="Open Sans Light"/>
          <w:lang w:val="it-IT"/>
        </w:rPr>
        <w:t xml:space="preserve">viene resa, nonché ai fini dell’eventuale instaurazione e gestione del rapporto con la Fondazione ENEA Tech e </w:t>
      </w:r>
      <w:proofErr w:type="spellStart"/>
      <w:r w:rsidRPr="00B33951">
        <w:rPr>
          <w:rFonts w:ascii="Open Sans Light" w:hAnsi="Open Sans Light" w:cs="Open Sans Light"/>
          <w:lang w:val="it-IT"/>
        </w:rPr>
        <w:t>Biomedical</w:t>
      </w:r>
      <w:proofErr w:type="spellEnd"/>
      <w:r w:rsidRPr="00B33951">
        <w:rPr>
          <w:rFonts w:ascii="Open Sans Light" w:hAnsi="Open Sans Light" w:cs="Open Sans Light"/>
          <w:lang w:val="it-IT"/>
        </w:rPr>
        <w:t>.</w:t>
      </w:r>
    </w:p>
    <w:p w14:paraId="757352E8" w14:textId="77777777" w:rsidR="00B33951" w:rsidRPr="00B33951" w:rsidRDefault="00B33951" w:rsidP="00B33951">
      <w:pPr>
        <w:pStyle w:val="Corpotesto"/>
        <w:spacing w:line="276" w:lineRule="auto"/>
        <w:rPr>
          <w:rFonts w:ascii="Open Sans Light" w:hAnsi="Open Sans Light" w:cs="Open Sans Light"/>
          <w:sz w:val="20"/>
        </w:rPr>
      </w:pPr>
    </w:p>
    <w:p w14:paraId="644078C1" w14:textId="77777777" w:rsidR="00B33951" w:rsidRPr="00B33951" w:rsidRDefault="00B33951" w:rsidP="00B33951">
      <w:pPr>
        <w:tabs>
          <w:tab w:val="left" w:pos="4583"/>
        </w:tabs>
        <w:spacing w:before="87" w:line="276" w:lineRule="auto"/>
        <w:ind w:left="258"/>
        <w:rPr>
          <w:rFonts w:ascii="Open Sans Light" w:hAnsi="Open Sans Light" w:cs="Open Sans Light"/>
          <w:u w:val="single"/>
        </w:rPr>
      </w:pPr>
      <w:r w:rsidRPr="00B33951">
        <w:rPr>
          <w:rFonts w:ascii="Open Sans Light" w:hAnsi="Open Sans Light" w:cs="Open Sans Light"/>
        </w:rPr>
        <w:t xml:space="preserve">  Luogo e</w:t>
      </w:r>
      <w:r w:rsidRPr="00B33951">
        <w:rPr>
          <w:rFonts w:ascii="Open Sans Light" w:hAnsi="Open Sans Light" w:cs="Open Sans Light"/>
          <w:spacing w:val="-14"/>
        </w:rPr>
        <w:t xml:space="preserve"> </w:t>
      </w:r>
      <w:r w:rsidRPr="00B33951">
        <w:rPr>
          <w:rFonts w:ascii="Open Sans Light" w:hAnsi="Open Sans Light" w:cs="Open Sans Light"/>
        </w:rPr>
        <w:t xml:space="preserve">data: </w:t>
      </w:r>
      <w:r w:rsidRPr="00B33951">
        <w:rPr>
          <w:rFonts w:ascii="Open Sans Light" w:hAnsi="Open Sans Light" w:cs="Open Sans Light"/>
          <w:w w:val="99"/>
          <w:u w:val="single"/>
        </w:rPr>
        <w:t xml:space="preserve"> </w:t>
      </w:r>
      <w:r w:rsidRPr="00B33951">
        <w:rPr>
          <w:rFonts w:ascii="Open Sans Light" w:hAnsi="Open Sans Light" w:cs="Open Sans Light"/>
          <w:u w:val="single"/>
        </w:rPr>
        <w:tab/>
      </w:r>
    </w:p>
    <w:p w14:paraId="1865624D" w14:textId="77777777" w:rsidR="00B33951" w:rsidRPr="00B33951" w:rsidRDefault="00B33951" w:rsidP="00B33951">
      <w:pPr>
        <w:tabs>
          <w:tab w:val="left" w:pos="4583"/>
        </w:tabs>
        <w:spacing w:before="87" w:line="276" w:lineRule="auto"/>
        <w:ind w:left="258"/>
        <w:rPr>
          <w:rFonts w:ascii="Open Sans Light" w:hAnsi="Open Sans Light" w:cs="Open Sans Light"/>
          <w:u w:val="single"/>
        </w:rPr>
      </w:pPr>
    </w:p>
    <w:p w14:paraId="0478E3D1" w14:textId="77777777" w:rsidR="00B33951" w:rsidRPr="00B33951" w:rsidRDefault="00B33951" w:rsidP="00B33951">
      <w:pPr>
        <w:tabs>
          <w:tab w:val="left" w:pos="4583"/>
        </w:tabs>
        <w:spacing w:before="87" w:line="276" w:lineRule="auto"/>
        <w:ind w:left="258" w:right="213"/>
        <w:jc w:val="right"/>
        <w:rPr>
          <w:rFonts w:ascii="Open Sans Light" w:hAnsi="Open Sans Light" w:cs="Open Sans Light"/>
        </w:rPr>
      </w:pPr>
      <w:r w:rsidRPr="00B33951">
        <w:rPr>
          <w:rFonts w:ascii="Open Sans Light" w:hAnsi="Open Sans Light" w:cs="Open Sans Light"/>
        </w:rPr>
        <w:t>Firma</w:t>
      </w:r>
    </w:p>
    <w:p w14:paraId="2CC8731D" w14:textId="77777777" w:rsidR="00B33951" w:rsidRPr="00B33951" w:rsidRDefault="00B33951" w:rsidP="00B33951">
      <w:pPr>
        <w:tabs>
          <w:tab w:val="left" w:pos="4583"/>
        </w:tabs>
        <w:spacing w:before="87" w:line="276" w:lineRule="auto"/>
        <w:ind w:left="258" w:right="213"/>
        <w:jc w:val="right"/>
        <w:rPr>
          <w:rFonts w:ascii="Open Sans Light" w:hAnsi="Open Sans Light" w:cs="Open Sans Light"/>
          <w:u w:val="single"/>
        </w:rPr>
      </w:pPr>
    </w:p>
    <w:p w14:paraId="20F4DD21" w14:textId="77777777" w:rsidR="00B33951" w:rsidRPr="00B33951" w:rsidRDefault="00B33951" w:rsidP="00B33951">
      <w:pPr>
        <w:tabs>
          <w:tab w:val="left" w:pos="4583"/>
        </w:tabs>
        <w:spacing w:before="87" w:line="276" w:lineRule="auto"/>
        <w:ind w:left="258" w:right="213"/>
        <w:jc w:val="right"/>
        <w:rPr>
          <w:rFonts w:ascii="Open Sans Light" w:hAnsi="Open Sans Light" w:cs="Open Sans Light"/>
          <w:u w:val="single"/>
        </w:rPr>
      </w:pPr>
      <w:r w:rsidRPr="00B33951">
        <w:rPr>
          <w:rFonts w:ascii="Open Sans Light" w:hAnsi="Open Sans Light" w:cs="Open Sans Light"/>
          <w:u w:val="single"/>
        </w:rPr>
        <w:t>_________________________________________</w:t>
      </w:r>
    </w:p>
    <w:p w14:paraId="6CD3FA4D" w14:textId="77777777" w:rsidR="00B33951" w:rsidRPr="00B33951" w:rsidRDefault="00B33951" w:rsidP="00B33951">
      <w:pPr>
        <w:spacing w:before="87" w:line="276" w:lineRule="auto"/>
        <w:ind w:right="1514"/>
        <w:rPr>
          <w:rFonts w:ascii="Open Sans Light" w:hAnsi="Open Sans Light" w:cs="Open Sans Light"/>
        </w:rPr>
      </w:pPr>
    </w:p>
    <w:p w14:paraId="1B364879" w14:textId="77777777" w:rsidR="00B33951" w:rsidRPr="00B33951" w:rsidRDefault="00B33951" w:rsidP="00B33951">
      <w:pPr>
        <w:spacing w:before="55" w:line="276" w:lineRule="auto"/>
        <w:jc w:val="both"/>
        <w:rPr>
          <w:rFonts w:ascii="Open Sans Light" w:hAnsi="Open Sans Light" w:cs="Open Sans Light"/>
          <w:b/>
          <w:sz w:val="22"/>
          <w:szCs w:val="22"/>
        </w:rPr>
      </w:pPr>
      <w:r w:rsidRPr="00B33951">
        <w:rPr>
          <w:rFonts w:ascii="Open Sans Light" w:hAnsi="Open Sans Light" w:cs="Open Sans Light"/>
          <w:b/>
          <w:sz w:val="22"/>
          <w:szCs w:val="22"/>
          <w:u w:val="thick"/>
        </w:rPr>
        <w:t>D.P.R. 445/2000</w:t>
      </w:r>
    </w:p>
    <w:p w14:paraId="0C86FE09" w14:textId="77777777" w:rsidR="00B33951" w:rsidRPr="00B33951" w:rsidRDefault="00B33951" w:rsidP="00B33951">
      <w:pPr>
        <w:spacing w:line="276" w:lineRule="auto"/>
        <w:ind w:right="288" w:firstLine="0"/>
        <w:jc w:val="both"/>
        <w:rPr>
          <w:rFonts w:ascii="Open Sans Light" w:hAnsi="Open Sans Light" w:cs="Open Sans Light"/>
          <w:sz w:val="22"/>
          <w:szCs w:val="22"/>
        </w:rPr>
      </w:pPr>
      <w:r w:rsidRPr="00B33951">
        <w:rPr>
          <w:rFonts w:ascii="Open Sans Light" w:hAnsi="Open Sans Light" w:cs="Open Sans Light"/>
          <w:sz w:val="22"/>
          <w:szCs w:val="22"/>
        </w:rPr>
        <w:t>Ai sensi dell’art. 75 del D.P.R. 445/2000 qualora a seguito di controllo emerga la non veridicità del contenuto della dichiarazione, il dichiarante decade dai benefici eventualmente conseguenti al provvedimento emanato sulla base della dichiarazione non veritiera.</w:t>
      </w:r>
    </w:p>
    <w:p w14:paraId="31CC5BF6" w14:textId="77777777" w:rsidR="00B33951" w:rsidRPr="00B33951" w:rsidRDefault="00B33951" w:rsidP="00B33951">
      <w:pPr>
        <w:spacing w:before="10" w:line="276" w:lineRule="auto"/>
        <w:ind w:right="289" w:firstLine="0"/>
        <w:jc w:val="both"/>
        <w:rPr>
          <w:rFonts w:ascii="Open Sans Light" w:hAnsi="Open Sans Light" w:cs="Open Sans Light"/>
          <w:sz w:val="22"/>
          <w:szCs w:val="22"/>
        </w:rPr>
      </w:pPr>
      <w:r w:rsidRPr="00B33951">
        <w:rPr>
          <w:rFonts w:ascii="Open Sans Light" w:hAnsi="Open Sans Light" w:cs="Open Sans Light"/>
          <w:sz w:val="22"/>
          <w:szCs w:val="22"/>
        </w:rPr>
        <w:t xml:space="preserve">Ai sensi dell’art. 76 del D.P.R. 445/2000 le dichiarazioni mendaci, la falsità in atti o l’uso di atti falsi sono puniti ai sensi del </w:t>
      </w:r>
      <w:proofErr w:type="gramStart"/>
      <w:r w:rsidRPr="00B33951">
        <w:rPr>
          <w:rFonts w:ascii="Open Sans Light" w:hAnsi="Open Sans Light" w:cs="Open Sans Light"/>
          <w:sz w:val="22"/>
          <w:szCs w:val="22"/>
        </w:rPr>
        <w:t>codice penale</w:t>
      </w:r>
      <w:proofErr w:type="gramEnd"/>
      <w:r w:rsidRPr="00B33951">
        <w:rPr>
          <w:rFonts w:ascii="Open Sans Light" w:hAnsi="Open Sans Light" w:cs="Open Sans Light"/>
          <w:sz w:val="22"/>
          <w:szCs w:val="22"/>
        </w:rPr>
        <w:t xml:space="preserve"> e della vigente normativa in materia.</w:t>
      </w:r>
    </w:p>
    <w:p w14:paraId="1F60EE51" w14:textId="77777777" w:rsidR="000D5396" w:rsidRPr="000D5396" w:rsidRDefault="000D5396" w:rsidP="000D5396">
      <w:pPr>
        <w:spacing w:line="276" w:lineRule="auto"/>
        <w:rPr>
          <w:rFonts w:ascii="Open Sans Light" w:eastAsia="Open Sans" w:hAnsi="Open Sans Light" w:cs="Open Sans Light"/>
          <w:b/>
          <w:sz w:val="22"/>
          <w:szCs w:val="22"/>
        </w:rPr>
      </w:pPr>
    </w:p>
    <w:p w14:paraId="1206F950" w14:textId="77777777" w:rsidR="00D976DB" w:rsidRDefault="00D976DB" w:rsidP="000D5396">
      <w:pPr>
        <w:spacing w:line="276" w:lineRule="auto"/>
        <w:rPr>
          <w:rFonts w:ascii="Open Sans Light" w:eastAsia="Open Sans" w:hAnsi="Open Sans Light" w:cs="Open Sans Light"/>
          <w:b/>
          <w:i/>
          <w:iCs/>
          <w:sz w:val="22"/>
          <w:szCs w:val="22"/>
        </w:rPr>
      </w:pPr>
    </w:p>
    <w:p w14:paraId="77285555" w14:textId="3D5C1E66" w:rsidR="00593838" w:rsidRPr="000D5396" w:rsidRDefault="000D5396" w:rsidP="000D5396">
      <w:pPr>
        <w:spacing w:line="276" w:lineRule="auto"/>
        <w:rPr>
          <w:rFonts w:ascii="Open Sans Light" w:eastAsia="Open Sans" w:hAnsi="Open Sans Light" w:cs="Open Sans Light"/>
          <w:i/>
          <w:iCs/>
          <w:sz w:val="22"/>
          <w:szCs w:val="22"/>
        </w:rPr>
      </w:pPr>
      <w:r w:rsidRPr="000D5396">
        <w:rPr>
          <w:rFonts w:ascii="Open Sans Light" w:eastAsia="Open Sans" w:hAnsi="Open Sans Light" w:cs="Open Sans Light"/>
          <w:b/>
          <w:i/>
          <w:iCs/>
          <w:sz w:val="22"/>
          <w:szCs w:val="22"/>
        </w:rPr>
        <w:t>Si allega documento di riconoscimento del dichiarante</w:t>
      </w:r>
    </w:p>
    <w:sectPr w:rsidR="00593838" w:rsidRPr="000D5396" w:rsidSect="00FC1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6" w:right="1134" w:bottom="1497" w:left="1134" w:header="660" w:footer="32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B21F6" w14:textId="77777777" w:rsidR="00FC110B" w:rsidRDefault="00FC110B">
      <w:r>
        <w:separator/>
      </w:r>
    </w:p>
  </w:endnote>
  <w:endnote w:type="continuationSeparator" w:id="0">
    <w:p w14:paraId="6AD80BF8" w14:textId="77777777" w:rsidR="00FC110B" w:rsidRDefault="00FC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5EE70" w14:textId="77777777" w:rsidR="00A449CA" w:rsidRDefault="00A449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7461A" w14:textId="5AAC5B9C" w:rsidR="00086DC9" w:rsidRPr="005E7882" w:rsidRDefault="00086DC9" w:rsidP="005E7882">
    <w:pPr>
      <w:pStyle w:val="Pidipagina"/>
      <w:pBdr>
        <w:top w:val="single" w:sz="4" w:space="4" w:color="595959"/>
      </w:pBdr>
      <w:tabs>
        <w:tab w:val="clear" w:pos="4819"/>
        <w:tab w:val="clear" w:pos="9638"/>
        <w:tab w:val="center" w:pos="5281"/>
      </w:tabs>
      <w:spacing w:line="360" w:lineRule="auto"/>
      <w:jc w:val="center"/>
      <w:rPr>
        <w:rFonts w:ascii="Open Sans" w:hAnsi="Open Sans" w:cs="Open Sans"/>
        <w:i/>
        <w:iCs/>
        <w:color w:val="1C1C1C"/>
        <w:sz w:val="16"/>
        <w:szCs w:val="16"/>
      </w:rPr>
    </w:pPr>
    <w:r w:rsidRPr="7B3A624C">
      <w:rPr>
        <w:rFonts w:ascii="Open Sans" w:hAnsi="Open Sans" w:cs="Open Sans"/>
        <w:b/>
        <w:bCs/>
        <w:color w:val="0066CC"/>
        <w:sz w:val="16"/>
        <w:szCs w:val="16"/>
      </w:rPr>
      <w:t xml:space="preserve">Fondazione ENEA Tech e </w:t>
    </w:r>
    <w:proofErr w:type="spellStart"/>
    <w:r w:rsidRPr="7B3A624C">
      <w:rPr>
        <w:rFonts w:ascii="Open Sans" w:hAnsi="Open Sans" w:cs="Open Sans"/>
        <w:b/>
        <w:bCs/>
        <w:color w:val="0066CC"/>
        <w:sz w:val="16"/>
        <w:szCs w:val="16"/>
      </w:rPr>
      <w:t>Biomedical</w:t>
    </w:r>
    <w:proofErr w:type="spellEnd"/>
    <w:r w:rsidRPr="7B3A624C">
      <w:rPr>
        <w:rFonts w:ascii="Open Sans" w:hAnsi="Open Sans" w:cs="Open Sans"/>
        <w:b/>
        <w:bCs/>
        <w:color w:val="0066CC"/>
        <w:sz w:val="16"/>
        <w:szCs w:val="16"/>
      </w:rPr>
      <w:t xml:space="preserve"> </w:t>
    </w:r>
    <w:r w:rsidR="005E7882">
      <w:rPr>
        <w:rFonts w:ascii="Open Sans" w:hAnsi="Open Sans" w:cs="Open Sans"/>
        <w:i/>
        <w:iCs/>
        <w:color w:val="1C1C1C"/>
        <w:sz w:val="16"/>
        <w:szCs w:val="16"/>
      </w:rPr>
      <w:t xml:space="preserve">- </w:t>
    </w:r>
    <w:r w:rsidRPr="7B3A624C">
      <w:rPr>
        <w:rFonts w:ascii="Open Sans" w:hAnsi="Open Sans" w:cs="Open Sans"/>
        <w:i/>
        <w:iCs/>
        <w:color w:val="1C1C1C"/>
        <w:sz w:val="16"/>
        <w:szCs w:val="16"/>
      </w:rPr>
      <w:t xml:space="preserve">Fondazione di diritto privato vigilata dal Ministero delle Imprese e del Made in </w:t>
    </w:r>
    <w:proofErr w:type="spellStart"/>
    <w:r w:rsidRPr="7B3A624C">
      <w:rPr>
        <w:rFonts w:ascii="Open Sans" w:hAnsi="Open Sans" w:cs="Open Sans"/>
        <w:i/>
        <w:iCs/>
        <w:color w:val="1C1C1C"/>
        <w:sz w:val="16"/>
        <w:szCs w:val="16"/>
      </w:rPr>
      <w:t>Italy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28EC" w14:textId="77777777" w:rsidR="00A449CA" w:rsidRDefault="00A449CA" w:rsidP="00A449CA">
    <w:pPr>
      <w:pStyle w:val="NormaleWeb"/>
      <w:pBdr>
        <w:top w:val="single" w:sz="4" w:space="4" w:color="595959"/>
      </w:pBdr>
      <w:spacing w:before="0" w:beforeAutospacing="0" w:after="0" w:afterAutospacing="0"/>
      <w:ind w:firstLine="85"/>
      <w:jc w:val="center"/>
    </w:pPr>
    <w:r>
      <w:rPr>
        <w:rFonts w:ascii="Open Sans" w:hAnsi="Open Sans" w:cs="Open Sans"/>
        <w:b/>
        <w:bCs/>
        <w:color w:val="0066CC"/>
        <w:sz w:val="16"/>
        <w:szCs w:val="16"/>
      </w:rPr>
      <w:t xml:space="preserve">Fondazione ENEA Tech e </w:t>
    </w:r>
    <w:proofErr w:type="spellStart"/>
    <w:r>
      <w:rPr>
        <w:rFonts w:ascii="Open Sans" w:hAnsi="Open Sans" w:cs="Open Sans"/>
        <w:b/>
        <w:bCs/>
        <w:color w:val="0066CC"/>
        <w:sz w:val="16"/>
        <w:szCs w:val="16"/>
      </w:rPr>
      <w:t>Biomedical</w:t>
    </w:r>
    <w:proofErr w:type="spellEnd"/>
    <w:r>
      <w:rPr>
        <w:rFonts w:ascii="Open Sans" w:hAnsi="Open Sans" w:cs="Open Sans"/>
        <w:b/>
        <w:bCs/>
        <w:color w:val="0066CC"/>
        <w:sz w:val="16"/>
        <w:szCs w:val="16"/>
      </w:rPr>
      <w:t xml:space="preserve"> </w:t>
    </w:r>
    <w:r>
      <w:rPr>
        <w:rFonts w:ascii="Open Sans" w:hAnsi="Open Sans" w:cs="Open Sans"/>
        <w:i/>
        <w:iCs/>
        <w:color w:val="1C1C1C"/>
        <w:sz w:val="16"/>
        <w:szCs w:val="16"/>
      </w:rPr>
      <w:t xml:space="preserve">- Fondazione di diritto privato vigilata dal Ministero delle Imprese e del Made in </w:t>
    </w:r>
    <w:proofErr w:type="spellStart"/>
    <w:r>
      <w:rPr>
        <w:rFonts w:ascii="Open Sans" w:hAnsi="Open Sans" w:cs="Open Sans"/>
        <w:i/>
        <w:iCs/>
        <w:color w:val="1C1C1C"/>
        <w:sz w:val="16"/>
        <w:szCs w:val="16"/>
      </w:rPr>
      <w:t>Italy</w:t>
    </w:r>
    <w:proofErr w:type="spellEnd"/>
  </w:p>
  <w:p w14:paraId="34C4B29D" w14:textId="77777777" w:rsidR="00A449CA" w:rsidRDefault="00A449CA" w:rsidP="00A449CA">
    <w:pPr>
      <w:pStyle w:val="NormaleWeb"/>
      <w:spacing w:before="0" w:beforeAutospacing="0" w:after="0" w:afterAutospacing="0"/>
      <w:ind w:firstLine="85"/>
      <w:jc w:val="center"/>
    </w:pPr>
    <w:r>
      <w:rPr>
        <w:rFonts w:ascii="Open Sans" w:hAnsi="Open Sans" w:cs="Open Sans"/>
        <w:b/>
        <w:bCs/>
        <w:color w:val="1C1C1C"/>
        <w:sz w:val="14"/>
        <w:szCs w:val="14"/>
      </w:rPr>
      <w:t xml:space="preserve">Sede legale e operativa </w:t>
    </w:r>
    <w:r>
      <w:rPr>
        <w:rFonts w:ascii="Open Sans" w:hAnsi="Open Sans" w:cs="Open Sans"/>
        <w:color w:val="1C1C1C"/>
        <w:sz w:val="14"/>
        <w:szCs w:val="14"/>
      </w:rPr>
      <w:t xml:space="preserve">via Po 12 – 00198 Roma </w:t>
    </w:r>
    <w:r>
      <w:rPr>
        <w:rFonts w:ascii="Open Sans" w:hAnsi="Open Sans" w:cs="Open Sans"/>
        <w:b/>
        <w:bCs/>
        <w:color w:val="1C1C1C"/>
        <w:sz w:val="14"/>
        <w:szCs w:val="14"/>
      </w:rPr>
      <w:t xml:space="preserve">Partita IVA </w:t>
    </w:r>
    <w:r>
      <w:rPr>
        <w:rFonts w:ascii="Open Sans" w:hAnsi="Open Sans" w:cs="Open Sans"/>
        <w:color w:val="1C1C1C"/>
        <w:sz w:val="14"/>
        <w:szCs w:val="14"/>
      </w:rPr>
      <w:t xml:space="preserve">15959181007 </w:t>
    </w:r>
    <w:r>
      <w:rPr>
        <w:rFonts w:ascii="Open Sans" w:hAnsi="Open Sans" w:cs="Open Sans"/>
        <w:b/>
        <w:bCs/>
        <w:color w:val="1C1C1C"/>
        <w:sz w:val="14"/>
        <w:szCs w:val="14"/>
      </w:rPr>
      <w:t xml:space="preserve">Codice fiscale </w:t>
    </w:r>
    <w:r>
      <w:rPr>
        <w:rFonts w:ascii="Open Sans" w:hAnsi="Open Sans" w:cs="Open Sans"/>
        <w:color w:val="1C1C1C"/>
        <w:sz w:val="14"/>
        <w:szCs w:val="14"/>
      </w:rPr>
      <w:t xml:space="preserve">96469190589 </w:t>
    </w:r>
    <w:r>
      <w:rPr>
        <w:rFonts w:ascii="Open Sans" w:hAnsi="Open Sans" w:cs="Open Sans"/>
        <w:color w:val="000000"/>
        <w:sz w:val="14"/>
        <w:szCs w:val="14"/>
      </w:rPr>
      <w:t>info@eneatechbiomedical.it</w:t>
    </w:r>
  </w:p>
  <w:p w14:paraId="7A495127" w14:textId="77777777" w:rsidR="00A449CA" w:rsidRDefault="00A449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F7C4D" w14:textId="77777777" w:rsidR="00FC110B" w:rsidRDefault="00FC110B">
      <w:r>
        <w:separator/>
      </w:r>
    </w:p>
  </w:footnote>
  <w:footnote w:type="continuationSeparator" w:id="0">
    <w:p w14:paraId="6974D8F9" w14:textId="77777777" w:rsidR="00FC110B" w:rsidRDefault="00FC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EFB2" w14:textId="77777777" w:rsidR="00A449CA" w:rsidRDefault="00A449C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632F7" w14:textId="4438AFBD" w:rsidR="000D5396" w:rsidRDefault="000D5396">
    <w:pPr>
      <w:pStyle w:val="Intestazione"/>
    </w:pPr>
    <w:r>
      <w:rPr>
        <w:noProof/>
      </w:rPr>
      <w:drawing>
        <wp:inline distT="0" distB="0" distL="0" distR="0" wp14:anchorId="41DD0A81" wp14:editId="744633A8">
          <wp:extent cx="1621790" cy="554990"/>
          <wp:effectExtent l="0" t="0" r="0" b="0"/>
          <wp:docPr id="105443107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6971" w14:textId="4B300FE4" w:rsidR="00A449CA" w:rsidRDefault="00A449CA">
    <w:pPr>
      <w:pStyle w:val="Intestazione"/>
    </w:pPr>
    <w:r>
      <w:rPr>
        <w:noProof/>
        <w:color w:val="000000"/>
        <w:bdr w:val="none" w:sz="0" w:space="0" w:color="auto" w:frame="1"/>
      </w:rPr>
      <w:drawing>
        <wp:inline distT="0" distB="0" distL="0" distR="0" wp14:anchorId="0DDE713A" wp14:editId="29AA77EB">
          <wp:extent cx="1615440" cy="548640"/>
          <wp:effectExtent l="0" t="0" r="3810" b="3810"/>
          <wp:docPr id="1" name="Immagine 1" descr="Immagine che contiene Elementi grafici, Carattere, grafica, schermat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Elementi grafici, Carattere, grafica, schermat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6759"/>
    <w:multiLevelType w:val="hybridMultilevel"/>
    <w:tmpl w:val="3976C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A13F5"/>
    <w:multiLevelType w:val="multilevel"/>
    <w:tmpl w:val="8C1E077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5B81049"/>
    <w:multiLevelType w:val="hybridMultilevel"/>
    <w:tmpl w:val="974CE3F4"/>
    <w:lvl w:ilvl="0" w:tplc="621EA564">
      <w:numFmt w:val="bullet"/>
      <w:lvlText w:val="-"/>
      <w:lvlJc w:val="left"/>
      <w:pPr>
        <w:ind w:left="412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3" w15:restartNumberingAfterBreak="0">
    <w:nsid w:val="45F91D8E"/>
    <w:multiLevelType w:val="hybridMultilevel"/>
    <w:tmpl w:val="C1380B24"/>
    <w:lvl w:ilvl="0" w:tplc="B524DC2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18F1BD4"/>
    <w:multiLevelType w:val="hybridMultilevel"/>
    <w:tmpl w:val="3878B858"/>
    <w:lvl w:ilvl="0" w:tplc="16FABDDC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25DDC"/>
    <w:multiLevelType w:val="hybridMultilevel"/>
    <w:tmpl w:val="0F0A6448"/>
    <w:lvl w:ilvl="0" w:tplc="04100017">
      <w:start w:val="1"/>
      <w:numFmt w:val="lowerLetter"/>
      <w:lvlText w:val="%1)"/>
      <w:lvlJc w:val="left"/>
      <w:pPr>
        <w:ind w:left="1372" w:hanging="360"/>
      </w:pPr>
    </w:lvl>
    <w:lvl w:ilvl="1" w:tplc="04100019" w:tentative="1">
      <w:start w:val="1"/>
      <w:numFmt w:val="lowerLetter"/>
      <w:lvlText w:val="%2."/>
      <w:lvlJc w:val="left"/>
      <w:pPr>
        <w:ind w:left="2092" w:hanging="360"/>
      </w:pPr>
    </w:lvl>
    <w:lvl w:ilvl="2" w:tplc="0410001B" w:tentative="1">
      <w:start w:val="1"/>
      <w:numFmt w:val="lowerRoman"/>
      <w:lvlText w:val="%3."/>
      <w:lvlJc w:val="right"/>
      <w:pPr>
        <w:ind w:left="2812" w:hanging="180"/>
      </w:pPr>
    </w:lvl>
    <w:lvl w:ilvl="3" w:tplc="0410000F" w:tentative="1">
      <w:start w:val="1"/>
      <w:numFmt w:val="decimal"/>
      <w:lvlText w:val="%4."/>
      <w:lvlJc w:val="left"/>
      <w:pPr>
        <w:ind w:left="3532" w:hanging="360"/>
      </w:pPr>
    </w:lvl>
    <w:lvl w:ilvl="4" w:tplc="04100019" w:tentative="1">
      <w:start w:val="1"/>
      <w:numFmt w:val="lowerLetter"/>
      <w:lvlText w:val="%5."/>
      <w:lvlJc w:val="left"/>
      <w:pPr>
        <w:ind w:left="4252" w:hanging="360"/>
      </w:pPr>
    </w:lvl>
    <w:lvl w:ilvl="5" w:tplc="0410001B" w:tentative="1">
      <w:start w:val="1"/>
      <w:numFmt w:val="lowerRoman"/>
      <w:lvlText w:val="%6."/>
      <w:lvlJc w:val="right"/>
      <w:pPr>
        <w:ind w:left="4972" w:hanging="180"/>
      </w:pPr>
    </w:lvl>
    <w:lvl w:ilvl="6" w:tplc="0410000F" w:tentative="1">
      <w:start w:val="1"/>
      <w:numFmt w:val="decimal"/>
      <w:lvlText w:val="%7."/>
      <w:lvlJc w:val="left"/>
      <w:pPr>
        <w:ind w:left="5692" w:hanging="360"/>
      </w:pPr>
    </w:lvl>
    <w:lvl w:ilvl="7" w:tplc="04100019" w:tentative="1">
      <w:start w:val="1"/>
      <w:numFmt w:val="lowerLetter"/>
      <w:lvlText w:val="%8."/>
      <w:lvlJc w:val="left"/>
      <w:pPr>
        <w:ind w:left="6412" w:hanging="360"/>
      </w:pPr>
    </w:lvl>
    <w:lvl w:ilvl="8" w:tplc="0410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6" w15:restartNumberingAfterBreak="0">
    <w:nsid w:val="7EB4266C"/>
    <w:multiLevelType w:val="hybridMultilevel"/>
    <w:tmpl w:val="C6C29DFE"/>
    <w:lvl w:ilvl="0" w:tplc="0410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 w16cid:durableId="267666422">
    <w:abstractNumId w:val="1"/>
  </w:num>
  <w:num w:numId="2" w16cid:durableId="1366448737">
    <w:abstractNumId w:val="3"/>
  </w:num>
  <w:num w:numId="3" w16cid:durableId="1773435457">
    <w:abstractNumId w:val="2"/>
  </w:num>
  <w:num w:numId="4" w16cid:durableId="655381686">
    <w:abstractNumId w:val="6"/>
  </w:num>
  <w:num w:numId="5" w16cid:durableId="65734332">
    <w:abstractNumId w:val="0"/>
  </w:num>
  <w:num w:numId="6" w16cid:durableId="1181159327">
    <w:abstractNumId w:val="5"/>
  </w:num>
  <w:num w:numId="7" w16cid:durableId="12856495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BE"/>
    <w:rsid w:val="00061385"/>
    <w:rsid w:val="00086DC9"/>
    <w:rsid w:val="000D5396"/>
    <w:rsid w:val="00201133"/>
    <w:rsid w:val="0023BEC8"/>
    <w:rsid w:val="002864B7"/>
    <w:rsid w:val="0032632E"/>
    <w:rsid w:val="00352A25"/>
    <w:rsid w:val="00483B6D"/>
    <w:rsid w:val="00593838"/>
    <w:rsid w:val="005E7882"/>
    <w:rsid w:val="00601BF1"/>
    <w:rsid w:val="006B0AD7"/>
    <w:rsid w:val="006F7CDD"/>
    <w:rsid w:val="0084712A"/>
    <w:rsid w:val="008A207D"/>
    <w:rsid w:val="00A449CA"/>
    <w:rsid w:val="00B33951"/>
    <w:rsid w:val="00BA48B6"/>
    <w:rsid w:val="00C33DBE"/>
    <w:rsid w:val="00C63983"/>
    <w:rsid w:val="00D36A16"/>
    <w:rsid w:val="00D94B3E"/>
    <w:rsid w:val="00D976DB"/>
    <w:rsid w:val="00E23A80"/>
    <w:rsid w:val="00ED5AC7"/>
    <w:rsid w:val="00F50E79"/>
    <w:rsid w:val="00FC110B"/>
    <w:rsid w:val="00FE2905"/>
    <w:rsid w:val="01AF8631"/>
    <w:rsid w:val="0489F0A4"/>
    <w:rsid w:val="1E7E6667"/>
    <w:rsid w:val="24D5A434"/>
    <w:rsid w:val="38547106"/>
    <w:rsid w:val="3C41FBAE"/>
    <w:rsid w:val="4B8A80A3"/>
    <w:rsid w:val="7B3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6A3172"/>
  <w15:chartTrackingRefBased/>
  <w15:docId w15:val="{507374E3-171E-442C-917C-B628F831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>
      <w:pPr>
        <w:ind w:firstLine="8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3838"/>
    <w:pPr>
      <w:keepNext/>
      <w:keepLines/>
      <w:spacing w:before="240" w:after="240"/>
      <w:ind w:firstLine="0"/>
      <w:outlineLvl w:val="0"/>
    </w:pPr>
    <w:rPr>
      <w:rFonts w:ascii="Calibri" w:eastAsiaTheme="majorEastAsia" w:hAnsi="Calibri" w:cstheme="majorBidi"/>
      <w:b/>
      <w:kern w:val="0"/>
      <w:szCs w:val="32"/>
      <w:lang w:val="en-US"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593838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93838"/>
    <w:rPr>
      <w:rFonts w:ascii="Calibri" w:eastAsiaTheme="majorEastAsia" w:hAnsi="Calibri" w:cstheme="majorBidi"/>
      <w:b/>
      <w:sz w:val="24"/>
      <w:szCs w:val="3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593838"/>
    <w:pPr>
      <w:widowControl w:val="0"/>
      <w:autoSpaceDE w:val="0"/>
      <w:autoSpaceDN w:val="0"/>
      <w:ind w:left="720" w:hanging="241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593838"/>
    <w:pPr>
      <w:spacing w:after="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93838"/>
    <w:pPr>
      <w:tabs>
        <w:tab w:val="right" w:leader="dot" w:pos="9628"/>
      </w:tabs>
      <w:spacing w:after="100"/>
      <w:ind w:firstLine="0"/>
    </w:pPr>
    <w:rPr>
      <w:rFonts w:eastAsia="Times New Roman" w:cs="Times New Roman"/>
      <w:kern w:val="0"/>
      <w:lang w:val="en-US" w:eastAsia="en-US" w:bidi="ar-SA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93838"/>
    <w:rPr>
      <w:rFonts w:ascii="Arial" w:eastAsia="Arial" w:hAnsi="Arial" w:cs="Arial"/>
      <w:sz w:val="22"/>
      <w:szCs w:val="22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A449CA"/>
    <w:pPr>
      <w:spacing w:before="100" w:beforeAutospacing="1" w:after="100" w:afterAutospacing="1"/>
      <w:ind w:firstLine="0"/>
    </w:pPr>
    <w:rPr>
      <w:rFonts w:eastAsia="Times New Roman" w:cs="Times New Roman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MX5968</cp:lastModifiedBy>
  <cp:revision>2</cp:revision>
  <cp:lastPrinted>1899-12-31T23:00:00Z</cp:lastPrinted>
  <dcterms:created xsi:type="dcterms:W3CDTF">2024-03-14T11:51:00Z</dcterms:created>
  <dcterms:modified xsi:type="dcterms:W3CDTF">2024-03-14T11:51:00Z</dcterms:modified>
</cp:coreProperties>
</file>